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8D3B7">
      <w:pPr>
        <w:spacing w:line="500" w:lineRule="exact"/>
        <w:jc w:val="center"/>
        <w:rPr>
          <w:rFonts w:hint="eastAsia" w:ascii="方正小标宋简体" w:hAnsi="方正小标宋简体" w:eastAsia="方正小标宋简体" w:cs="方正小标宋简体"/>
          <w:b/>
          <w:sz w:val="36"/>
          <w:szCs w:val="36"/>
          <w:lang w:eastAsia="zh-CN"/>
        </w:rPr>
      </w:pPr>
      <w:bookmarkStart w:id="9" w:name="_GoBack"/>
      <w:r>
        <w:rPr>
          <w:rFonts w:hint="eastAsia" w:ascii="方正小标宋简体" w:hAnsi="方正小标宋简体" w:eastAsia="方正小标宋简体" w:cs="方正小标宋简体"/>
          <w:b/>
          <w:sz w:val="36"/>
          <w:szCs w:val="36"/>
        </w:rPr>
        <w:t>上海奉贤发展（集团）有限公司招聘</w:t>
      </w:r>
      <w:r>
        <w:rPr>
          <w:rFonts w:hint="eastAsia" w:ascii="方正小标宋简体" w:hAnsi="方正小标宋简体" w:eastAsia="方正小标宋简体" w:cs="方正小标宋简体"/>
          <w:b/>
          <w:sz w:val="36"/>
          <w:szCs w:val="36"/>
          <w:lang w:val="en-US" w:eastAsia="zh-CN"/>
        </w:rPr>
        <w:t>公告</w:t>
      </w:r>
    </w:p>
    <w:bookmarkEnd w:id="9"/>
    <w:p w14:paraId="2BB6A0FF">
      <w:pPr>
        <w:spacing w:line="500" w:lineRule="exact"/>
        <w:rPr>
          <w:rFonts w:ascii="仿宋_GB2312" w:hAnsi="仿宋_GB2312" w:eastAsia="仿宋_GB2312" w:cs="仿宋_GB2312"/>
          <w:b/>
          <w:sz w:val="28"/>
          <w:szCs w:val="28"/>
        </w:rPr>
      </w:pPr>
    </w:p>
    <w:p w14:paraId="734D67A7">
      <w:pPr>
        <w:spacing w:line="50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上海奉贤发展（集团）有限公司是集“融投建管运”全面能力的国有独资企业。截止2025年初，集团及旗下子公司全日制大学本科及以上学历人员574人，各类职业资格从业人员483名，中高级职称561名。集团及下属企业先后荣获全国文明单位、全国工人先锋号、上海市文明单位、上海市重大工程立功竞赛优秀公司、上海市诚信创建企业等重大荣誉，各类工程获中国建筑工程“鲁班奖”、中国市政金杯示范工程奖等各类荣誉300多项。</w:t>
      </w:r>
    </w:p>
    <w:p w14:paraId="1827B7B3">
      <w:pPr>
        <w:spacing w:line="500" w:lineRule="exact"/>
        <w:ind w:firstLine="560" w:firstLineChars="200"/>
        <w:rPr>
          <w:rFonts w:ascii="仿宋_GB2312" w:hAnsi="Times New Roman" w:eastAsia="仿宋_GB2312" w:cs="Times New Roman"/>
          <w:sz w:val="30"/>
          <w:szCs w:val="30"/>
        </w:rPr>
      </w:pPr>
      <w:r>
        <w:rPr>
          <w:rFonts w:hint="eastAsia" w:ascii="仿宋_GB2312" w:hAnsi="仿宋_GB2312" w:eastAsia="仿宋_GB2312" w:cs="仿宋_GB2312"/>
          <w:color w:val="000000" w:themeColor="text1"/>
          <w:sz w:val="28"/>
          <w:szCs w:val="28"/>
          <w14:textFill>
            <w14:solidFill>
              <w14:schemeClr w14:val="tx1"/>
            </w14:solidFill>
          </w14:textFill>
        </w:rPr>
        <w:t>集团旗下的上海奉贤建设发展集团市政公路工程有限公司，</w:t>
      </w:r>
      <w:bookmarkStart w:id="0" w:name="OLE_LINK13"/>
      <w:bookmarkStart w:id="1" w:name="OLE_LINK14"/>
      <w:bookmarkStart w:id="2" w:name="OLE_LINK15"/>
      <w:bookmarkStart w:id="3" w:name="OLE_LINK18"/>
      <w:r>
        <w:rPr>
          <w:rFonts w:hint="eastAsia" w:ascii="仿宋_GB2312" w:hAnsi="仿宋_GB2312" w:eastAsia="仿宋_GB2312" w:cs="仿宋_GB2312"/>
          <w:color w:val="000000" w:themeColor="text1"/>
          <w:sz w:val="28"/>
          <w:szCs w:val="28"/>
          <w14:textFill>
            <w14:solidFill>
              <w14:schemeClr w14:val="tx1"/>
            </w14:solidFill>
          </w14:textFill>
        </w:rPr>
        <w:t>是集</w:t>
      </w:r>
      <w:r>
        <w:rPr>
          <w:rFonts w:hint="eastAsia" w:ascii="仿宋_GB2312" w:hAnsi="仿宋_GB2312" w:eastAsia="仿宋_GB2312" w:cs="仿宋_GB2312"/>
          <w:sz w:val="28"/>
          <w:szCs w:val="28"/>
        </w:rPr>
        <w:t>专业水准的公路、市政、桥梁、土建、水利为一体的国有施工企业。</w:t>
      </w:r>
      <w:bookmarkEnd w:id="0"/>
      <w:bookmarkEnd w:id="1"/>
      <w:bookmarkEnd w:id="2"/>
      <w:bookmarkEnd w:id="3"/>
      <w:r>
        <w:rPr>
          <w:rFonts w:hint="eastAsia" w:ascii="仿宋_GB2312" w:hAnsi="仿宋_GB2312" w:eastAsia="仿宋_GB2312" w:cs="仿宋_GB2312"/>
          <w:sz w:val="28"/>
          <w:szCs w:val="28"/>
        </w:rPr>
        <w:t>承建的工程先后荣获全国“市政金杯示范工程”、上海市“市政金奖”“金刚奖”“文明工地”以及奉贤区“曙光杯”等优质工程奖项。市政公路公司连续四届获得全国文明单位称号，连续九届被评为上海市“文明单位”。公司始终本着“立足区域，拓宽市场，多元发展”的经营战略，以安全质量为保证，坚定自己的品牌之路，提升企业综合实力，为业主建造精品工程，为社会打造精品企业，关心社会公益事业，推动社会和谐发展。</w:t>
      </w:r>
      <w:r>
        <w:rPr>
          <w:rFonts w:hint="eastAsia" w:ascii="仿宋_GB2312" w:hAnsi="Times New Roman" w:eastAsia="仿宋_GB2312" w:cs="Times New Roman"/>
          <w:sz w:val="30"/>
          <w:szCs w:val="30"/>
        </w:rPr>
        <w:t>为满足市政公路公司发展需求，进一步提升核心竞争能力，夯实企业人才队伍建设，特向社会公开招聘</w:t>
      </w:r>
      <w:r>
        <w:rPr>
          <w:rFonts w:hint="eastAsia" w:ascii="仿宋_GB2312" w:eastAsia="仿宋_GB2312" w:cs="Times New Roman"/>
          <w:sz w:val="30"/>
          <w:szCs w:val="30"/>
        </w:rPr>
        <w:t>：</w:t>
      </w:r>
    </w:p>
    <w:p w14:paraId="7A17D29C">
      <w:pPr>
        <w:spacing w:line="50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一、 招聘岗位及要求</w:t>
      </w:r>
    </w:p>
    <w:p w14:paraId="63F9AAD1">
      <w:pPr>
        <w:spacing w:line="50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（一）招聘岗位：水利水电工程专业一级建造师（</w:t>
      </w: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名）</w:t>
      </w:r>
    </w:p>
    <w:p w14:paraId="323E4CFF">
      <w:pPr>
        <w:spacing w:line="500" w:lineRule="exact"/>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（二）岗位职责：</w:t>
      </w:r>
    </w:p>
    <w:p w14:paraId="0BDC0D9D">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1、在公司主管领导下开展水利水电项目施工管理工作，工作上接受公司的指导；</w:t>
      </w:r>
    </w:p>
    <w:p w14:paraId="59F459BD">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2、严格遵守国家和地方政府有关工程建设的法律法规以及公司的各项管理制度；</w:t>
      </w:r>
    </w:p>
    <w:p w14:paraId="05D23EA8">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3、定期召开项目管理组工作会，主持制定月、周计划并负责组织实施。督促、检查各项水利水电工作的进展情况和计划完成情况；</w:t>
      </w:r>
    </w:p>
    <w:p w14:paraId="20E4B2F5">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4、深入施工现场，及时协调处理各单位在施工过程中发生的问题，负责组织工程项目的检查验收；</w:t>
      </w:r>
    </w:p>
    <w:p w14:paraId="4A9A866D">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5、负责组织工程项目和甲供材料、物资、器材的验收，对各单位申请付款进行审核；</w:t>
      </w:r>
    </w:p>
    <w:p w14:paraId="6A43C238">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6、认真贯彻执行各项安全生产制度、法规，做好工程建设安全管理和应急项预案的编制和实施工作；</w:t>
      </w:r>
    </w:p>
    <w:p w14:paraId="518E59A5">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7、负责检查、督促设计、施工、监理单位按合同协定实施各项工作，确保工程质量和工程进度符合要求；</w:t>
      </w:r>
    </w:p>
    <w:p w14:paraId="1283B92F">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8、做好工程项目的基础管理工作，保证各类文件、资料准确及时地传递和反馈；</w:t>
      </w:r>
    </w:p>
    <w:p w14:paraId="0248AD5A">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9、完成领导交办的其它工作。主要负责水利水电项目的施工管理工作，包括但不限于项目前期筹备、施工过程监督、协调各方资源等，以保障项目顺利推进。</w:t>
      </w:r>
    </w:p>
    <w:p w14:paraId="199B216E">
      <w:pPr>
        <w:spacing w:line="500" w:lineRule="exact"/>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（三）任职要求：</w:t>
      </w:r>
    </w:p>
    <w:p w14:paraId="52DC17F5">
      <w:pPr>
        <w:spacing w:line="50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1、本科及以上学历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理工类</w:t>
      </w:r>
      <w:r>
        <w:rPr>
          <w:rFonts w:hint="eastAsia" w:ascii="仿宋_GB2312" w:hAnsi="仿宋_GB2312" w:eastAsia="仿宋_GB2312" w:cs="仿宋_GB2312"/>
          <w:color w:val="auto"/>
          <w:sz w:val="28"/>
          <w:szCs w:val="28"/>
        </w:rPr>
        <w:t>相关专业</w:t>
      </w:r>
      <w:r>
        <w:rPr>
          <w:rFonts w:hint="eastAsia" w:ascii="仿宋_GB2312" w:hAnsi="仿宋_GB2312" w:eastAsia="仿宋_GB2312" w:cs="仿宋_GB2312"/>
          <w:color w:val="auto"/>
          <w:sz w:val="28"/>
          <w:szCs w:val="28"/>
          <w:lang w:eastAsia="zh-CN"/>
        </w:rPr>
        <w:t>；</w:t>
      </w:r>
    </w:p>
    <w:p w14:paraId="62169B9A">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2、持有水利水电工程专业一级建造师资格证书；</w:t>
      </w:r>
    </w:p>
    <w:p w14:paraId="05179594">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3、5年及以上水利水电工程施工管理相关工作经验；</w:t>
      </w:r>
    </w:p>
    <w:p w14:paraId="445B1DF0">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4、年龄45周岁及以下（1980年1月1日以后出生）。</w:t>
      </w:r>
    </w:p>
    <w:p w14:paraId="68EF318A">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5、中共党员优先。</w:t>
      </w:r>
    </w:p>
    <w:p w14:paraId="2FBD2267">
      <w:pPr>
        <w:spacing w:line="50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二、招聘方式</w:t>
      </w:r>
      <w:bookmarkStart w:id="4" w:name="OLE_LINK11"/>
      <w:bookmarkStart w:id="5" w:name="OLE_LINK12"/>
      <w:r>
        <w:rPr>
          <w:rFonts w:hint="eastAsia" w:ascii="仿宋_GB2312" w:hAnsi="仿宋_GB2312" w:eastAsia="仿宋_GB2312" w:cs="仿宋_GB2312"/>
          <w:b/>
          <w:sz w:val="28"/>
          <w:szCs w:val="28"/>
        </w:rPr>
        <w:t xml:space="preserve"> </w:t>
      </w:r>
    </w:p>
    <w:bookmarkEnd w:id="4"/>
    <w:bookmarkEnd w:id="5"/>
    <w:p w14:paraId="6B7EC208">
      <w:pPr>
        <w:spacing w:line="500" w:lineRule="exact"/>
        <w:ind w:firstLine="560" w:firstLineChars="200"/>
        <w:rPr>
          <w:rFonts w:ascii="仿宋_GB2312" w:hAnsi="仿宋_GB2312" w:eastAsia="仿宋_GB2312" w:cs="仿宋_GB2312"/>
          <w:spacing w:val="-11"/>
          <w:sz w:val="28"/>
          <w:szCs w:val="28"/>
          <w:u w:val="none"/>
        </w:rPr>
      </w:pPr>
      <w:bookmarkStart w:id="6" w:name="OLE_LINK8"/>
      <w:bookmarkStart w:id="7" w:name="OLE_LINK7"/>
      <w:r>
        <w:rPr>
          <w:rFonts w:hint="eastAsia" w:ascii="仿宋_GB2312" w:hAnsi="仿宋_GB2312" w:eastAsia="仿宋_GB2312" w:cs="仿宋_GB2312"/>
          <w:sz w:val="28"/>
          <w:szCs w:val="28"/>
        </w:rPr>
        <w:t>1、报名时间：</w:t>
      </w:r>
      <w:r>
        <w:rPr>
          <w:rFonts w:hint="eastAsia" w:ascii="仿宋_GB2312" w:hAnsi="仿宋_GB2312" w:eastAsia="仿宋_GB2312" w:cs="仿宋_GB2312"/>
          <w:spacing w:val="-11"/>
          <w:sz w:val="28"/>
          <w:szCs w:val="28"/>
        </w:rPr>
        <w:t>自2025</w:t>
      </w:r>
      <w:r>
        <w:rPr>
          <w:rFonts w:hint="eastAsia" w:ascii="仿宋_GB2312" w:hAnsi="仿宋_GB2312" w:eastAsia="仿宋_GB2312" w:cs="仿宋_GB2312"/>
          <w:spacing w:val="-11"/>
          <w:sz w:val="28"/>
          <w:szCs w:val="28"/>
          <w:u w:val="none"/>
        </w:rPr>
        <w:t>年</w:t>
      </w:r>
      <w:r>
        <w:rPr>
          <w:rFonts w:hint="eastAsia" w:ascii="仿宋_GB2312" w:hAnsi="仿宋_GB2312" w:eastAsia="仿宋_GB2312" w:cs="仿宋_GB2312"/>
          <w:spacing w:val="-11"/>
          <w:sz w:val="28"/>
          <w:szCs w:val="28"/>
          <w:u w:val="none"/>
          <w:lang w:val="en-US" w:eastAsia="zh-CN"/>
        </w:rPr>
        <w:t>10</w:t>
      </w:r>
      <w:r>
        <w:rPr>
          <w:rFonts w:hint="eastAsia" w:ascii="仿宋_GB2312" w:hAnsi="仿宋_GB2312" w:eastAsia="仿宋_GB2312" w:cs="仿宋_GB2312"/>
          <w:spacing w:val="-11"/>
          <w:sz w:val="28"/>
          <w:szCs w:val="28"/>
          <w:u w:val="none"/>
        </w:rPr>
        <w:t>月</w:t>
      </w:r>
      <w:r>
        <w:rPr>
          <w:rFonts w:hint="eastAsia" w:ascii="仿宋_GB2312" w:hAnsi="仿宋_GB2312" w:eastAsia="仿宋_GB2312" w:cs="仿宋_GB2312"/>
          <w:spacing w:val="-11"/>
          <w:sz w:val="28"/>
          <w:szCs w:val="28"/>
          <w:u w:val="none"/>
          <w:lang w:val="en-US" w:eastAsia="zh-CN"/>
        </w:rPr>
        <w:t>14</w:t>
      </w:r>
      <w:r>
        <w:rPr>
          <w:rFonts w:hint="eastAsia" w:ascii="仿宋_GB2312" w:hAnsi="仿宋_GB2312" w:eastAsia="仿宋_GB2312" w:cs="仿宋_GB2312"/>
          <w:spacing w:val="-11"/>
          <w:sz w:val="28"/>
          <w:szCs w:val="28"/>
          <w:u w:val="none"/>
        </w:rPr>
        <w:t>日起至2025年</w:t>
      </w:r>
      <w:r>
        <w:rPr>
          <w:rFonts w:hint="eastAsia" w:ascii="仿宋_GB2312" w:hAnsi="仿宋_GB2312" w:eastAsia="仿宋_GB2312" w:cs="仿宋_GB2312"/>
          <w:spacing w:val="-11"/>
          <w:sz w:val="28"/>
          <w:szCs w:val="28"/>
          <w:u w:val="none"/>
          <w:lang w:val="en-US" w:eastAsia="zh-CN"/>
        </w:rPr>
        <w:t>10</w:t>
      </w:r>
      <w:r>
        <w:rPr>
          <w:rFonts w:hint="eastAsia" w:ascii="仿宋_GB2312" w:hAnsi="仿宋_GB2312" w:eastAsia="仿宋_GB2312" w:cs="仿宋_GB2312"/>
          <w:spacing w:val="-11"/>
          <w:sz w:val="28"/>
          <w:szCs w:val="28"/>
          <w:u w:val="none"/>
        </w:rPr>
        <w:t>月</w:t>
      </w:r>
      <w:r>
        <w:rPr>
          <w:rFonts w:hint="eastAsia" w:ascii="仿宋_GB2312" w:hAnsi="仿宋_GB2312" w:eastAsia="仿宋_GB2312" w:cs="仿宋_GB2312"/>
          <w:spacing w:val="-11"/>
          <w:sz w:val="28"/>
          <w:szCs w:val="28"/>
          <w:u w:val="none"/>
          <w:lang w:val="en-US" w:eastAsia="zh-CN"/>
        </w:rPr>
        <w:t>24</w:t>
      </w:r>
      <w:r>
        <w:rPr>
          <w:rFonts w:hint="eastAsia" w:ascii="仿宋_GB2312" w:hAnsi="仿宋_GB2312" w:eastAsia="仿宋_GB2312" w:cs="仿宋_GB2312"/>
          <w:spacing w:val="-11"/>
          <w:sz w:val="28"/>
          <w:szCs w:val="28"/>
          <w:u w:val="none"/>
        </w:rPr>
        <w:t>日截止。</w:t>
      </w:r>
    </w:p>
    <w:p w14:paraId="7ACE49A9">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应聘方式：应聘人员需通过电子邮件提交个人简历（附证件照）、水利水电工程专业一级建造师资格证书扫描件以及学信网学历认证报告至指定简历投递邮箱。邮件主题请统一命名为“姓名+应聘岗位+</w:t>
      </w:r>
      <w:r>
        <w:rPr>
          <w:rFonts w:hint="eastAsia" w:ascii="仿宋_GB2312" w:hAnsi="仿宋_GB2312" w:eastAsia="仿宋_GB2312" w:cs="仿宋_GB2312"/>
          <w:sz w:val="28"/>
          <w:szCs w:val="28"/>
          <w:lang w:eastAsia="zh-CN"/>
        </w:rPr>
        <w:t>学校专业</w:t>
      </w:r>
      <w:r>
        <w:rPr>
          <w:rFonts w:ascii="仿宋_GB2312" w:hAnsi="仿宋_GB2312" w:eastAsia="仿宋_GB2312" w:cs="仿宋_GB2312"/>
          <w:sz w:val="28"/>
          <w:szCs w:val="28"/>
        </w:rPr>
        <w:t>”。国（境）外学历应聘者还需同时提供教育部留学服务中心出具的学历认证报告（留服认证）。</w:t>
      </w:r>
    </w:p>
    <w:p w14:paraId="56ECDDD7">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应聘人员须对所提交的个人信息及电子材料的真实性、准确性负责。如发现存在伪造、变造证件、材料或信息等弄虚作假行为，一经查实，将立即取消其录用资格。</w:t>
      </w:r>
    </w:p>
    <w:bookmarkEnd w:id="6"/>
    <w:bookmarkEnd w:id="7"/>
    <w:p w14:paraId="12B750B3">
      <w:pPr>
        <w:spacing w:line="500" w:lineRule="exact"/>
        <w:rPr>
          <w:rFonts w:ascii="仿宋_GB2312" w:hAnsi="仿宋_GB2312" w:eastAsia="仿宋_GB2312" w:cs="仿宋_GB2312"/>
          <w:b/>
          <w:sz w:val="28"/>
          <w:szCs w:val="28"/>
        </w:rPr>
      </w:pPr>
      <w:bookmarkStart w:id="8" w:name="OLE_LINK9"/>
      <w:r>
        <w:rPr>
          <w:rFonts w:hint="eastAsia" w:ascii="仿宋_GB2312" w:hAnsi="仿宋_GB2312" w:eastAsia="仿宋_GB2312" w:cs="仿宋_GB2312"/>
          <w:b/>
          <w:sz w:val="28"/>
          <w:szCs w:val="28"/>
        </w:rPr>
        <w:t>三、招聘流程</w:t>
      </w:r>
    </w:p>
    <w:bookmarkEnd w:id="8"/>
    <w:p w14:paraId="0F411B24">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本次招聘共分为六个阶段，具体如下：  </w:t>
      </w:r>
    </w:p>
    <w:p w14:paraId="50ED3D46">
      <w:pPr>
        <w:spacing w:line="500" w:lineRule="exact"/>
        <w:ind w:firstLine="562"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rPr>
        <w:t>1、资格审查：</w:t>
      </w:r>
      <w:r>
        <w:rPr>
          <w:rFonts w:hint="eastAsia" w:ascii="仿宋_GB2312" w:hAnsi="仿宋_GB2312" w:eastAsia="仿宋_GB2312" w:cs="仿宋_GB2312"/>
          <w:sz w:val="28"/>
          <w:szCs w:val="28"/>
        </w:rPr>
        <w:t>根据招聘条件对应聘人员的学历、</w:t>
      </w:r>
      <w:r>
        <w:rPr>
          <w:rFonts w:hint="eastAsia" w:ascii="仿宋_GB2312" w:hAnsi="仿宋_GB2312" w:eastAsia="仿宋_GB2312" w:cs="仿宋_GB2312"/>
          <w:sz w:val="28"/>
          <w:szCs w:val="28"/>
          <w:lang w:val="en-US" w:eastAsia="zh-CN"/>
        </w:rPr>
        <w:t>资</w:t>
      </w:r>
      <w:r>
        <w:rPr>
          <w:rFonts w:hint="eastAsia" w:ascii="仿宋_GB2312" w:hAnsi="仿宋_GB2312" w:eastAsia="仿宋_GB2312" w:cs="仿宋_GB2312"/>
          <w:sz w:val="28"/>
          <w:szCs w:val="28"/>
        </w:rPr>
        <w:t>历等进行审查，符合要求的方可进入</w:t>
      </w:r>
      <w:r>
        <w:rPr>
          <w:rFonts w:hint="eastAsia" w:ascii="仿宋_GB2312" w:hAnsi="仿宋_GB2312" w:eastAsia="仿宋_GB2312" w:cs="仿宋_GB2312"/>
          <w:sz w:val="28"/>
          <w:szCs w:val="28"/>
          <w:lang w:val="en-US" w:eastAsia="zh-CN"/>
        </w:rPr>
        <w:t>笔试环节</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资格审查贯穿于招聘全过程，对提供虚假材料者，一经查实，取消资格。</w:t>
      </w:r>
    </w:p>
    <w:p w14:paraId="38548776">
      <w:pPr>
        <w:spacing w:line="500" w:lineRule="exact"/>
        <w:ind w:firstLine="562" w:firstLineChars="200"/>
        <w:rPr>
          <w:rFonts w:ascii="仿宋_GB2312" w:hAnsi="仿宋_GB2312" w:eastAsia="仿宋_GB2312" w:cs="仿宋_GB2312"/>
          <w:color w:val="0000FF"/>
          <w:sz w:val="28"/>
          <w:szCs w:val="28"/>
        </w:rPr>
      </w:pPr>
      <w:r>
        <w:rPr>
          <w:rFonts w:hint="eastAsia" w:ascii="仿宋_GB2312" w:hAnsi="仿宋_GB2312" w:eastAsia="仿宋_GB2312" w:cs="仿宋_GB2312"/>
          <w:b/>
          <w:bCs/>
          <w:sz w:val="28"/>
          <w:szCs w:val="28"/>
        </w:rPr>
        <w:t>2、笔试</w:t>
      </w:r>
      <w:r>
        <w:rPr>
          <w:rFonts w:hint="eastAsia" w:ascii="仿宋_GB2312" w:hAnsi="仿宋_GB2312" w:eastAsia="仿宋_GB2312" w:cs="仿宋_GB2312"/>
          <w:sz w:val="28"/>
          <w:szCs w:val="28"/>
        </w:rPr>
        <w:t>：组织通过资格审查的应聘者参加笔试，</w:t>
      </w:r>
      <w:r>
        <w:rPr>
          <w:rFonts w:hint="eastAsia" w:ascii="仿宋_GB2312" w:hAnsi="仿宋_GB2312" w:eastAsia="仿宋_GB2312" w:cs="仿宋_GB2312"/>
          <w:sz w:val="28"/>
          <w:szCs w:val="28"/>
          <w:lang w:val="en-US" w:eastAsia="zh-CN"/>
        </w:rPr>
        <w:t>按照笔试成绩从高到低的顺序确定进入面试的人选，按照</w:t>
      </w:r>
      <w:r>
        <w:rPr>
          <w:rFonts w:hint="eastAsia" w:ascii="仿宋_GB2312" w:hAnsi="仿宋_GB2312" w:eastAsia="仿宋_GB2312" w:cs="仿宋_GB2312"/>
          <w:b w:val="0"/>
          <w:bCs w:val="0"/>
          <w:sz w:val="28"/>
          <w:szCs w:val="28"/>
          <w:lang w:val="en-US" w:eastAsia="zh-CN"/>
        </w:rPr>
        <w:t>1:3比例</w:t>
      </w:r>
      <w:r>
        <w:rPr>
          <w:rFonts w:hint="eastAsia" w:ascii="仿宋_GB2312" w:hAnsi="仿宋_GB2312" w:eastAsia="仿宋_GB2312" w:cs="仿宋_GB2312"/>
          <w:sz w:val="28"/>
          <w:szCs w:val="28"/>
        </w:rPr>
        <w:t>进入面试环节。</w:t>
      </w:r>
    </w:p>
    <w:p w14:paraId="1DDD9C53">
      <w:pPr>
        <w:spacing w:line="5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3、面试：</w:t>
      </w:r>
      <w:r>
        <w:rPr>
          <w:rFonts w:hint="eastAsia" w:ascii="仿宋_GB2312" w:hAnsi="仿宋_GB2312" w:eastAsia="仿宋_GB2312" w:cs="仿宋_GB2312"/>
          <w:b w:val="0"/>
          <w:bCs w:val="0"/>
          <w:sz w:val="28"/>
          <w:szCs w:val="28"/>
          <w:lang w:val="en-US" w:eastAsia="zh-CN"/>
        </w:rPr>
        <w:t>组织通过笔试的应聘者参加面试</w:t>
      </w:r>
      <w:r>
        <w:rPr>
          <w:rFonts w:hint="eastAsia" w:ascii="仿宋_GB2312" w:hAnsi="仿宋_GB2312" w:eastAsia="仿宋_GB2312" w:cs="仿宋_GB2312"/>
          <w:sz w:val="28"/>
          <w:szCs w:val="28"/>
        </w:rPr>
        <w:t>，由相关领导组成面试小组，进行综合评估。</w:t>
      </w:r>
    </w:p>
    <w:p w14:paraId="403BDBBA">
      <w:pPr>
        <w:spacing w:line="5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4、</w:t>
      </w:r>
      <w:r>
        <w:rPr>
          <w:rFonts w:ascii="仿宋_GB2312" w:hAnsi="仿宋_GB2312" w:eastAsia="仿宋_GB2312" w:cs="仿宋_GB2312"/>
          <w:b/>
          <w:sz w:val="28"/>
          <w:szCs w:val="28"/>
        </w:rPr>
        <w:t>党委审议及区国资委审批：</w:t>
      </w:r>
      <w:r>
        <w:rPr>
          <w:rFonts w:ascii="仿宋_GB2312" w:hAnsi="仿宋_GB2312" w:eastAsia="仿宋_GB2312" w:cs="仿宋_GB2312"/>
          <w:sz w:val="28"/>
          <w:szCs w:val="28"/>
        </w:rPr>
        <w:t>根据面试结果，确定拟录用人员名单，提交集团党委会讨论审议。审议通过后，将拟录用人员名单报区国资委审批。</w:t>
      </w:r>
    </w:p>
    <w:p w14:paraId="2586B86A">
      <w:pPr>
        <w:spacing w:line="5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5、体检与背景调查：</w:t>
      </w:r>
      <w:r>
        <w:rPr>
          <w:rFonts w:hint="eastAsia" w:ascii="仿宋_GB2312" w:hAnsi="仿宋_GB2312" w:eastAsia="仿宋_GB2312" w:cs="仿宋_GB2312"/>
          <w:sz w:val="28"/>
          <w:szCs w:val="28"/>
        </w:rPr>
        <w:t>组织拟录用人员进行入职体检，并开展背景调查，确保符合岗位录用要求。</w:t>
      </w:r>
    </w:p>
    <w:p w14:paraId="3D3FB448">
      <w:pPr>
        <w:spacing w:line="5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6、录取及档案审查：</w:t>
      </w:r>
      <w:r>
        <w:rPr>
          <w:rFonts w:hint="eastAsia" w:ascii="仿宋_GB2312" w:hAnsi="仿宋_GB2312" w:eastAsia="仿宋_GB2312" w:cs="仿宋_GB2312"/>
          <w:sz w:val="28"/>
          <w:szCs w:val="28"/>
        </w:rPr>
        <w:t>办理入职相关手续，同步开展人事档案审查等工作。</w:t>
      </w:r>
    </w:p>
    <w:p w14:paraId="60CE678C">
      <w:pPr>
        <w:spacing w:line="500" w:lineRule="exact"/>
        <w:rPr>
          <w:rFonts w:ascii="仿宋_GB2312" w:hAnsi="仿宋_GB2312" w:eastAsia="仿宋_GB2312" w:cs="仿宋_GB2312"/>
          <w:sz w:val="28"/>
          <w:szCs w:val="28"/>
        </w:rPr>
      </w:pPr>
    </w:p>
    <w:p w14:paraId="1B6774F7">
      <w:pPr>
        <w:spacing w:line="500" w:lineRule="exact"/>
        <w:rPr>
          <w:rFonts w:ascii="仿宋_GB2312" w:hAnsi="仿宋_GB2312" w:eastAsia="仿宋_GB2312" w:cs="仿宋_GB2312"/>
          <w:sz w:val="28"/>
          <w:szCs w:val="28"/>
        </w:rPr>
      </w:pPr>
    </w:p>
    <w:p w14:paraId="7148022C">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联 系 人：钱先生</w:t>
      </w:r>
    </w:p>
    <w:p w14:paraId="6360BE11">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联系电话：021-67183533</w:t>
      </w:r>
    </w:p>
    <w:p w14:paraId="584341C0">
      <w:pPr>
        <w:spacing w:line="50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联系地址：上海市奉贤区南桥镇南桥路563号</w:t>
      </w:r>
    </w:p>
    <w:p w14:paraId="459A4293">
      <w:pPr>
        <w:adjustRightInd w:val="0"/>
        <w:snapToGrid w:val="0"/>
        <w:spacing w:line="56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简历投递邮箱：fxjf_hr@shffjt.com</w:t>
      </w:r>
    </w:p>
    <w:p w14:paraId="4EFA189E">
      <w:pPr>
        <w:spacing w:line="500" w:lineRule="exact"/>
        <w:rPr>
          <w:rFonts w:ascii="仿宋_GB2312" w:eastAsia="仿宋_GB2312"/>
          <w:sz w:val="30"/>
          <w:szCs w:val="30"/>
        </w:rPr>
      </w:pPr>
    </w:p>
    <w:p w14:paraId="5FE97344">
      <w:pPr>
        <w:spacing w:line="500" w:lineRule="exact"/>
        <w:rPr>
          <w:rFonts w:ascii="仿宋_GB2312" w:eastAsia="仿宋_GB2312"/>
          <w:sz w:val="30"/>
          <w:szCs w:val="30"/>
        </w:rPr>
      </w:pPr>
    </w:p>
    <w:p w14:paraId="59270D80">
      <w:pPr>
        <w:spacing w:line="500" w:lineRule="exact"/>
        <w:jc w:val="right"/>
        <w:rPr>
          <w:rFonts w:ascii="仿宋_GB2312" w:eastAsia="仿宋_GB2312"/>
          <w:sz w:val="30"/>
          <w:szCs w:val="30"/>
        </w:rPr>
      </w:pPr>
      <w:r>
        <w:rPr>
          <w:rFonts w:hint="eastAsia" w:ascii="仿宋_GB2312" w:eastAsia="仿宋_GB2312"/>
          <w:sz w:val="30"/>
          <w:szCs w:val="30"/>
        </w:rPr>
        <w:t>上海奉贤发展（集团）有限公司</w:t>
      </w:r>
    </w:p>
    <w:p w14:paraId="2EB06D42">
      <w:pPr>
        <w:spacing w:line="500" w:lineRule="exact"/>
        <w:ind w:firstLine="5100" w:firstLineChars="1700"/>
        <w:rPr>
          <w:rFonts w:hint="default" w:ascii="仿宋_GB2312" w:eastAsia="仿宋_GB2312"/>
          <w:sz w:val="30"/>
          <w:szCs w:val="30"/>
          <w:lang w:val="en-US" w:eastAsia="zh-CN"/>
        </w:rPr>
      </w:pPr>
      <w:r>
        <w:rPr>
          <w:rFonts w:hint="eastAsia" w:ascii="仿宋_GB2312" w:eastAsia="仿宋_GB2312"/>
          <w:sz w:val="30"/>
          <w:szCs w:val="30"/>
        </w:rPr>
        <w:t>2025年</w:t>
      </w:r>
      <w:r>
        <w:rPr>
          <w:rFonts w:hint="eastAsia" w:ascii="仿宋_GB2312" w:eastAsia="仿宋_GB2312"/>
          <w:sz w:val="30"/>
          <w:szCs w:val="30"/>
          <w:lang w:val="en-US" w:eastAsia="zh-CN"/>
        </w:rPr>
        <w:t>10</w:t>
      </w:r>
      <w:r>
        <w:rPr>
          <w:rFonts w:hint="eastAsia" w:ascii="仿宋_GB2312" w:eastAsia="仿宋_GB2312"/>
          <w:sz w:val="30"/>
          <w:szCs w:val="30"/>
        </w:rPr>
        <w:t>月</w:t>
      </w:r>
      <w:r>
        <w:rPr>
          <w:rFonts w:hint="eastAsia" w:ascii="仿宋_GB2312" w:eastAsia="仿宋_GB2312"/>
          <w:sz w:val="30"/>
          <w:szCs w:val="30"/>
          <w:lang w:val="en-US" w:eastAsia="zh-CN"/>
        </w:rPr>
        <w:t>13日</w:t>
      </w:r>
    </w:p>
    <w:sectPr>
      <w:pgSz w:w="11906" w:h="16838"/>
      <w:pgMar w:top="1440"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001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MzUwNDI4YzVjN2Y4ZDE4NjkxYTUyMzQ2ODFlMWMifQ=="/>
  </w:docVars>
  <w:rsids>
    <w:rsidRoot w:val="00214B9A"/>
    <w:rsid w:val="00011229"/>
    <w:rsid w:val="00057054"/>
    <w:rsid w:val="00074034"/>
    <w:rsid w:val="000A7774"/>
    <w:rsid w:val="00150DB9"/>
    <w:rsid w:val="001E1388"/>
    <w:rsid w:val="00214B9A"/>
    <w:rsid w:val="00252138"/>
    <w:rsid w:val="002861B7"/>
    <w:rsid w:val="00290C14"/>
    <w:rsid w:val="002A7086"/>
    <w:rsid w:val="002D1A62"/>
    <w:rsid w:val="003130C9"/>
    <w:rsid w:val="003448E4"/>
    <w:rsid w:val="00350DBB"/>
    <w:rsid w:val="003B281A"/>
    <w:rsid w:val="004637EA"/>
    <w:rsid w:val="004675A6"/>
    <w:rsid w:val="004B08A1"/>
    <w:rsid w:val="004B28E4"/>
    <w:rsid w:val="005A5E6D"/>
    <w:rsid w:val="005D3D44"/>
    <w:rsid w:val="00613B8A"/>
    <w:rsid w:val="0066331F"/>
    <w:rsid w:val="006B488A"/>
    <w:rsid w:val="006C0F62"/>
    <w:rsid w:val="007847FB"/>
    <w:rsid w:val="007B456A"/>
    <w:rsid w:val="007F15B5"/>
    <w:rsid w:val="00847E08"/>
    <w:rsid w:val="008A1EED"/>
    <w:rsid w:val="008B27E5"/>
    <w:rsid w:val="008F2404"/>
    <w:rsid w:val="00987417"/>
    <w:rsid w:val="00A61DD8"/>
    <w:rsid w:val="00A672B7"/>
    <w:rsid w:val="00AE249A"/>
    <w:rsid w:val="00B6385E"/>
    <w:rsid w:val="00BE3FF3"/>
    <w:rsid w:val="00CF669F"/>
    <w:rsid w:val="00D36690"/>
    <w:rsid w:val="00D52F49"/>
    <w:rsid w:val="00D777EE"/>
    <w:rsid w:val="00DA284A"/>
    <w:rsid w:val="00E810A8"/>
    <w:rsid w:val="00E8415E"/>
    <w:rsid w:val="00EB1F8E"/>
    <w:rsid w:val="00EC20EB"/>
    <w:rsid w:val="00F005F2"/>
    <w:rsid w:val="00F20212"/>
    <w:rsid w:val="00FF481F"/>
    <w:rsid w:val="0665396E"/>
    <w:rsid w:val="2160682E"/>
    <w:rsid w:val="3FBFEA29"/>
    <w:rsid w:val="4A35299C"/>
    <w:rsid w:val="54924FBD"/>
    <w:rsid w:val="60BE258F"/>
    <w:rsid w:val="66F74B20"/>
    <w:rsid w:val="75A40C8A"/>
    <w:rsid w:val="FB7FF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paragraph" w:styleId="9">
    <w:name w:val="List Paragraph"/>
    <w:basedOn w:val="1"/>
    <w:qFormat/>
    <w:uiPriority w:val="34"/>
    <w:pPr>
      <w:ind w:firstLine="420" w:firstLineChars="200"/>
    </w:p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CE4F97-53C2-4136-8E66-BA1363CAF33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1698</Words>
  <Characters>1760</Characters>
  <Lines>12</Lines>
  <Paragraphs>3</Paragraphs>
  <TotalTime>51</TotalTime>
  <ScaleCrop>false</ScaleCrop>
  <LinksUpToDate>false</LinksUpToDate>
  <CharactersWithSpaces>1766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2025-09-15T23:25:00Z</dcterms:created>
  <dc:creator>PC</dc:creator>
  <cp:lastModifiedBy>quannn</cp:lastModifiedBy>
  <cp:lastPrinted>2025-09-16T17:13:00Z</cp:lastPrinted>
  <dcterms:modified xsi:type="dcterms:W3CDTF">2025-10-14T01:13:37Z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eyJoZGlkIjoiNThmNzRjZmUzNDljN2RkM2EwZjcwZWRlYjlkZmY3YTUiLCJ1c2VySWQiOiI2OTU5MjU0ODMifQ==</vt:lpwstr>
  </property>
  <property fmtid="{D5CDD505-2E9C-101B-9397-08002B2CF9AE}" pid="3" name="KSOProductBuildVer">
    <vt:lpwstr>2052-12.1.0.22529</vt:lpwstr>
  </property>
  <property fmtid="{D5CDD505-2E9C-101B-9397-08002B2CF9AE}" pid="4" name="ICV">
    <vt:lpwstr>F7E9BC9F37AE46408A1FC74ECAE71634_13</vt:lpwstr>
  </property>
</Properties>
</file>